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30" w:rsidRPr="009B6405" w:rsidRDefault="008A3F30" w:rsidP="008A3F30">
      <w:pPr>
        <w:jc w:val="center"/>
        <w:rPr>
          <w:rFonts w:ascii="Comic Sans MS" w:hAnsi="Comic Sans MS"/>
          <w:b/>
          <w:sz w:val="24"/>
          <w:u w:val="single"/>
        </w:rPr>
      </w:pPr>
      <w:r w:rsidRPr="009B6405">
        <w:rPr>
          <w:rFonts w:ascii="Comic Sans MS" w:hAnsi="Comic Sans MS"/>
          <w:b/>
          <w:sz w:val="24"/>
          <w:u w:val="single"/>
        </w:rPr>
        <w:t>Building Learning Power at Aqueduct Primary School</w:t>
      </w:r>
    </w:p>
    <w:p w:rsidR="008A3F30" w:rsidRPr="009B6405" w:rsidRDefault="008A3F30" w:rsidP="008A3F30">
      <w:pPr>
        <w:rPr>
          <w:rFonts w:ascii="Comic Sans MS" w:hAnsi="Comic Sans MS"/>
          <w:sz w:val="24"/>
        </w:rPr>
      </w:pPr>
      <w:r w:rsidRPr="009B6405">
        <w:rPr>
          <w:rFonts w:ascii="Comic Sans MS" w:hAnsi="Comic Sans MS"/>
          <w:sz w:val="24"/>
        </w:rPr>
        <w:t>At Aqueduct Primary School we expect each child to work hard and achieve the highest possible standards, whilst having fun! We aim for every child to leave Aqueduct Primary School, having achieved the very best that they can and feeling proud of their achievements.</w:t>
      </w:r>
    </w:p>
    <w:p w:rsidR="008A3F30" w:rsidRPr="009B6405" w:rsidRDefault="008A3F30" w:rsidP="008A3F30">
      <w:pPr>
        <w:rPr>
          <w:rFonts w:ascii="Comic Sans MS" w:hAnsi="Comic Sans MS"/>
          <w:sz w:val="24"/>
        </w:rPr>
      </w:pPr>
      <w:r w:rsidRPr="009B6405">
        <w:rPr>
          <w:rFonts w:ascii="Comic Sans MS" w:hAnsi="Comic Sans MS"/>
          <w:sz w:val="24"/>
        </w:rPr>
        <w:t>In order to do this, we explicitly teach the following life skills, to ensure that our learners are resilient, resourceful, reflective and reciprocal in their next stage of learning and beyond.</w:t>
      </w:r>
    </w:p>
    <w:p w:rsidR="009B6405" w:rsidRPr="008A3F30" w:rsidRDefault="009B6405" w:rsidP="008A3F30">
      <w:pPr>
        <w:rPr>
          <w:rFonts w:ascii="Comic Sans MS" w:hAnsi="Comic Sans MS"/>
        </w:rPr>
      </w:pPr>
    </w:p>
    <w:p w:rsidR="008A3F30" w:rsidRPr="009B6405" w:rsidRDefault="008A3F30" w:rsidP="008A3F30">
      <w:pPr>
        <w:jc w:val="center"/>
        <w:rPr>
          <w:rFonts w:ascii="Comic Sans MS" w:hAnsi="Comic Sans MS"/>
          <w:b/>
          <w:sz w:val="24"/>
          <w:u w:val="single"/>
        </w:rPr>
      </w:pPr>
      <w:r w:rsidRPr="009B6405">
        <w:rPr>
          <w:rFonts w:ascii="Comic Sans MS" w:hAnsi="Comic Sans MS"/>
          <w:b/>
          <w:sz w:val="24"/>
          <w:u w:val="single"/>
        </w:rPr>
        <w:t>Be a Tough Tortoise – Be Resilient</w:t>
      </w:r>
    </w:p>
    <w:p w:rsidR="008A3F30" w:rsidRPr="009B6405" w:rsidRDefault="008A3F30" w:rsidP="008A3F30">
      <w:pPr>
        <w:rPr>
          <w:rFonts w:ascii="Comic Sans MS" w:hAnsi="Comic Sans MS"/>
          <w:sz w:val="24"/>
        </w:rPr>
      </w:pPr>
      <w:r w:rsidRPr="009B6405">
        <w:rPr>
          <w:rFonts w:ascii="Comic Sans MS" w:hAnsi="Comic Sans MS"/>
          <w:noProof/>
          <w:sz w:val="24"/>
          <w:lang w:eastAsia="en-GB"/>
        </w:rPr>
        <w:drawing>
          <wp:anchor distT="0" distB="0" distL="114300" distR="114300" simplePos="0" relativeHeight="251658240" behindDoc="0" locked="0" layoutInCell="1" allowOverlap="1" wp14:anchorId="5F275124" wp14:editId="0260AB3F">
            <wp:simplePos x="0" y="0"/>
            <wp:positionH relativeFrom="column">
              <wp:posOffset>2362200</wp:posOffset>
            </wp:positionH>
            <wp:positionV relativeFrom="paragraph">
              <wp:posOffset>29845</wp:posOffset>
            </wp:positionV>
            <wp:extent cx="1096010" cy="8223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gh Tortois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6010" cy="822325"/>
                    </a:xfrm>
                    <a:prstGeom prst="rect">
                      <a:avLst/>
                    </a:prstGeom>
                  </pic:spPr>
                </pic:pic>
              </a:graphicData>
            </a:graphic>
            <wp14:sizeRelH relativeFrom="page">
              <wp14:pctWidth>0</wp14:pctWidth>
            </wp14:sizeRelH>
            <wp14:sizeRelV relativeFrom="page">
              <wp14:pctHeight>0</wp14:pctHeight>
            </wp14:sizeRelV>
          </wp:anchor>
        </w:drawing>
      </w:r>
    </w:p>
    <w:p w:rsidR="008A3F30" w:rsidRPr="009B6405" w:rsidRDefault="008A3F30" w:rsidP="008A3F30">
      <w:pPr>
        <w:rPr>
          <w:rFonts w:ascii="Comic Sans MS" w:hAnsi="Comic Sans MS"/>
          <w:sz w:val="24"/>
        </w:rPr>
      </w:pPr>
    </w:p>
    <w:p w:rsidR="008A3F30" w:rsidRPr="009B6405" w:rsidRDefault="008A3F30" w:rsidP="008A3F30">
      <w:pPr>
        <w:rPr>
          <w:rFonts w:ascii="Comic Sans MS" w:hAnsi="Comic Sans MS"/>
          <w:sz w:val="24"/>
        </w:rPr>
      </w:pPr>
    </w:p>
    <w:p w:rsidR="008A3F30" w:rsidRPr="009B6405" w:rsidRDefault="008A3F30" w:rsidP="008A3F30">
      <w:pPr>
        <w:rPr>
          <w:rFonts w:ascii="Comic Sans MS" w:hAnsi="Comic Sans MS"/>
          <w:sz w:val="24"/>
        </w:rPr>
      </w:pPr>
      <w:r w:rsidRPr="009B6405">
        <w:rPr>
          <w:rFonts w:ascii="Comic Sans MS" w:hAnsi="Comic Sans MS"/>
          <w:sz w:val="24"/>
        </w:rPr>
        <w:t>Resilience is being ready, willing and able to lock onto learning; knowing how to work through difficulties when the pressure mounts or the going gets tough.</w:t>
      </w:r>
    </w:p>
    <w:p w:rsidR="008A3F30" w:rsidRPr="009B6405" w:rsidRDefault="008A3F30" w:rsidP="008A3F30">
      <w:pPr>
        <w:rPr>
          <w:rFonts w:ascii="Comic Sans MS" w:hAnsi="Comic Sans MS"/>
          <w:sz w:val="24"/>
        </w:rPr>
      </w:pPr>
      <w:r w:rsidRPr="009B6405">
        <w:rPr>
          <w:rFonts w:ascii="Comic Sans MS" w:hAnsi="Comic Sans MS"/>
          <w:sz w:val="24"/>
        </w:rPr>
        <w:t>Resilience is made up of:</w:t>
      </w:r>
    </w:p>
    <w:p w:rsidR="008A3F30" w:rsidRPr="009B6405" w:rsidRDefault="008A3F30" w:rsidP="008A3F30">
      <w:pPr>
        <w:pStyle w:val="ListParagraph"/>
        <w:numPr>
          <w:ilvl w:val="0"/>
          <w:numId w:val="1"/>
        </w:numPr>
        <w:rPr>
          <w:rFonts w:ascii="Comic Sans MS" w:hAnsi="Comic Sans MS"/>
          <w:sz w:val="24"/>
        </w:rPr>
      </w:pPr>
      <w:r w:rsidRPr="009B6405">
        <w:rPr>
          <w:rFonts w:ascii="Comic Sans MS" w:hAnsi="Comic Sans MS"/>
          <w:sz w:val="24"/>
        </w:rPr>
        <w:t>Absorption - being able to lo</w:t>
      </w:r>
      <w:r w:rsidR="009B6405" w:rsidRPr="009B6405">
        <w:rPr>
          <w:rFonts w:ascii="Comic Sans MS" w:hAnsi="Comic Sans MS"/>
          <w:sz w:val="24"/>
        </w:rPr>
        <w:t>se yourself in learning;</w:t>
      </w:r>
      <w:r w:rsidRPr="009B6405">
        <w:rPr>
          <w:rFonts w:ascii="Comic Sans MS" w:hAnsi="Comic Sans MS"/>
          <w:sz w:val="24"/>
        </w:rPr>
        <w:t xml:space="preserve"> becoming absorbed in what you are doing.</w:t>
      </w:r>
    </w:p>
    <w:p w:rsidR="008A3F30" w:rsidRPr="009B6405" w:rsidRDefault="009B6405" w:rsidP="008A3F30">
      <w:pPr>
        <w:pStyle w:val="ListParagraph"/>
        <w:numPr>
          <w:ilvl w:val="0"/>
          <w:numId w:val="1"/>
        </w:numPr>
        <w:rPr>
          <w:rFonts w:ascii="Comic Sans MS" w:hAnsi="Comic Sans MS"/>
          <w:sz w:val="24"/>
        </w:rPr>
      </w:pPr>
      <w:r w:rsidRPr="009B6405">
        <w:rPr>
          <w:rFonts w:ascii="Comic Sans MS" w:hAnsi="Comic Sans MS"/>
          <w:sz w:val="24"/>
        </w:rPr>
        <w:t xml:space="preserve">Managing distractions – </w:t>
      </w:r>
      <w:r w:rsidR="008A3F30" w:rsidRPr="009B6405">
        <w:rPr>
          <w:rFonts w:ascii="Comic Sans MS" w:hAnsi="Comic Sans MS"/>
          <w:sz w:val="24"/>
        </w:rPr>
        <w:t>recognising and reducing distractions; knowin</w:t>
      </w:r>
      <w:r w:rsidRPr="009B6405">
        <w:rPr>
          <w:rFonts w:ascii="Comic Sans MS" w:hAnsi="Comic Sans MS"/>
          <w:sz w:val="24"/>
        </w:rPr>
        <w:t>g when to walk away and refresh yourself; c</w:t>
      </w:r>
      <w:r w:rsidR="008A3F30" w:rsidRPr="009B6405">
        <w:rPr>
          <w:rFonts w:ascii="Comic Sans MS" w:hAnsi="Comic Sans MS"/>
          <w:sz w:val="24"/>
        </w:rPr>
        <w:t>reating your own best environment for learning.</w:t>
      </w:r>
    </w:p>
    <w:p w:rsidR="008A3F30" w:rsidRPr="009B6405" w:rsidRDefault="008A3F30" w:rsidP="008A3F30">
      <w:pPr>
        <w:pStyle w:val="ListParagraph"/>
        <w:numPr>
          <w:ilvl w:val="0"/>
          <w:numId w:val="1"/>
        </w:numPr>
        <w:rPr>
          <w:rFonts w:ascii="Comic Sans MS" w:hAnsi="Comic Sans MS"/>
          <w:sz w:val="24"/>
        </w:rPr>
      </w:pPr>
      <w:r w:rsidRPr="009B6405">
        <w:rPr>
          <w:rFonts w:ascii="Comic Sans MS" w:hAnsi="Comic Sans MS"/>
          <w:sz w:val="24"/>
        </w:rPr>
        <w:t>Noticing – seeing subtle differences, patterns and details in experience.</w:t>
      </w:r>
    </w:p>
    <w:p w:rsidR="008A3F30" w:rsidRPr="009B6405" w:rsidRDefault="008A3F30" w:rsidP="008A3F30">
      <w:pPr>
        <w:pStyle w:val="ListParagraph"/>
        <w:numPr>
          <w:ilvl w:val="0"/>
          <w:numId w:val="1"/>
        </w:numPr>
        <w:rPr>
          <w:rFonts w:ascii="Comic Sans MS" w:hAnsi="Comic Sans MS"/>
          <w:sz w:val="24"/>
        </w:rPr>
      </w:pPr>
      <w:r w:rsidRPr="009B6405">
        <w:rPr>
          <w:rFonts w:ascii="Comic Sans MS" w:hAnsi="Comic Sans MS"/>
          <w:sz w:val="24"/>
        </w:rPr>
        <w:t>Perseverance – keeping goi</w:t>
      </w:r>
      <w:r w:rsidR="009B6405" w:rsidRPr="009B6405">
        <w:rPr>
          <w:rFonts w:ascii="Comic Sans MS" w:hAnsi="Comic Sans MS"/>
          <w:sz w:val="24"/>
        </w:rPr>
        <w:t xml:space="preserve">ng in the face of difficulties; </w:t>
      </w:r>
      <w:r w:rsidRPr="009B6405">
        <w:rPr>
          <w:rFonts w:ascii="Comic Sans MS" w:hAnsi="Comic Sans MS"/>
          <w:sz w:val="24"/>
        </w:rPr>
        <w:t>channelling the energy of frustrati</w:t>
      </w:r>
      <w:r w:rsidR="009B6405" w:rsidRPr="009B6405">
        <w:rPr>
          <w:rFonts w:ascii="Comic Sans MS" w:hAnsi="Comic Sans MS"/>
          <w:sz w:val="24"/>
        </w:rPr>
        <w:t>on productively; k</w:t>
      </w:r>
      <w:r w:rsidRPr="009B6405">
        <w:rPr>
          <w:rFonts w:ascii="Comic Sans MS" w:hAnsi="Comic Sans MS"/>
          <w:sz w:val="24"/>
        </w:rPr>
        <w:t>nowing what a slow and uncertain process learning often is.</w:t>
      </w:r>
    </w:p>
    <w:p w:rsidR="008A3F30" w:rsidRDefault="008A3F30" w:rsidP="008A3F30">
      <w:pPr>
        <w:rPr>
          <w:rFonts w:ascii="Comic Sans MS" w:hAnsi="Comic Sans MS"/>
        </w:rPr>
      </w:pPr>
    </w:p>
    <w:p w:rsidR="008A3F30" w:rsidRDefault="008A3F30" w:rsidP="008A3F30">
      <w:pPr>
        <w:rPr>
          <w:rFonts w:ascii="Comic Sans MS" w:hAnsi="Comic Sans MS"/>
        </w:rPr>
      </w:pPr>
    </w:p>
    <w:p w:rsidR="009B6405" w:rsidRDefault="009B6405" w:rsidP="008A3F30">
      <w:pPr>
        <w:rPr>
          <w:rFonts w:ascii="Comic Sans MS" w:hAnsi="Comic Sans MS"/>
        </w:rPr>
      </w:pPr>
    </w:p>
    <w:p w:rsidR="008A3F30" w:rsidRPr="008A3F30" w:rsidRDefault="008A3F30" w:rsidP="008A3F30">
      <w:pPr>
        <w:rPr>
          <w:rFonts w:ascii="Comic Sans MS" w:hAnsi="Comic Sans MS"/>
        </w:rPr>
      </w:pPr>
    </w:p>
    <w:p w:rsidR="008A3F30" w:rsidRPr="009B6405" w:rsidRDefault="008A3F30" w:rsidP="008A3F30">
      <w:pPr>
        <w:jc w:val="center"/>
        <w:rPr>
          <w:rFonts w:ascii="Comic Sans MS" w:hAnsi="Comic Sans MS"/>
          <w:b/>
          <w:sz w:val="24"/>
          <w:u w:val="single"/>
        </w:rPr>
      </w:pPr>
      <w:r w:rsidRPr="009B6405">
        <w:rPr>
          <w:rFonts w:ascii="Comic Sans MS" w:hAnsi="Comic Sans MS"/>
          <w:b/>
          <w:noProof/>
          <w:sz w:val="24"/>
          <w:u w:val="single"/>
          <w:lang w:eastAsia="en-GB"/>
        </w:rPr>
        <w:lastRenderedPageBreak/>
        <w:drawing>
          <wp:anchor distT="0" distB="0" distL="114300" distR="114300" simplePos="0" relativeHeight="251659264" behindDoc="0" locked="0" layoutInCell="1" allowOverlap="1" wp14:anchorId="66E9DB39" wp14:editId="348C17BD">
            <wp:simplePos x="0" y="0"/>
            <wp:positionH relativeFrom="column">
              <wp:posOffset>2387600</wp:posOffset>
            </wp:positionH>
            <wp:positionV relativeFrom="paragraph">
              <wp:posOffset>334010</wp:posOffset>
            </wp:positionV>
            <wp:extent cx="1167765"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ible Squirr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765" cy="876300"/>
                    </a:xfrm>
                    <a:prstGeom prst="rect">
                      <a:avLst/>
                    </a:prstGeom>
                  </pic:spPr>
                </pic:pic>
              </a:graphicData>
            </a:graphic>
            <wp14:sizeRelH relativeFrom="page">
              <wp14:pctWidth>0</wp14:pctWidth>
            </wp14:sizeRelH>
            <wp14:sizeRelV relativeFrom="page">
              <wp14:pctHeight>0</wp14:pctHeight>
            </wp14:sizeRelV>
          </wp:anchor>
        </w:drawing>
      </w:r>
      <w:r w:rsidRPr="009B6405">
        <w:rPr>
          <w:rFonts w:ascii="Comic Sans MS" w:hAnsi="Comic Sans MS"/>
          <w:b/>
          <w:sz w:val="24"/>
          <w:u w:val="single"/>
        </w:rPr>
        <w:t>Be a Sensible Squirrel – Be Resourceful</w:t>
      </w:r>
    </w:p>
    <w:p w:rsidR="008A3F30" w:rsidRPr="009B6405" w:rsidRDefault="008A3F30" w:rsidP="008A3F30">
      <w:pPr>
        <w:jc w:val="center"/>
        <w:rPr>
          <w:rFonts w:ascii="Comic Sans MS" w:hAnsi="Comic Sans MS"/>
          <w:b/>
          <w:sz w:val="24"/>
          <w:u w:val="single"/>
        </w:rPr>
      </w:pPr>
    </w:p>
    <w:p w:rsidR="008A3F30" w:rsidRPr="009B6405" w:rsidRDefault="008A3F30" w:rsidP="008A3F30">
      <w:pPr>
        <w:rPr>
          <w:rFonts w:ascii="Comic Sans MS" w:hAnsi="Comic Sans MS"/>
          <w:sz w:val="24"/>
        </w:rPr>
      </w:pPr>
    </w:p>
    <w:p w:rsidR="008A3F30" w:rsidRPr="009B6405" w:rsidRDefault="008A3F30" w:rsidP="008A3F30">
      <w:pPr>
        <w:rPr>
          <w:rFonts w:ascii="Comic Sans MS" w:hAnsi="Comic Sans MS"/>
          <w:sz w:val="24"/>
        </w:rPr>
      </w:pPr>
    </w:p>
    <w:p w:rsidR="008A3F30" w:rsidRPr="009B6405" w:rsidRDefault="008A3F30" w:rsidP="008A3F30">
      <w:pPr>
        <w:rPr>
          <w:rFonts w:ascii="Comic Sans MS" w:hAnsi="Comic Sans MS"/>
          <w:sz w:val="24"/>
        </w:rPr>
      </w:pPr>
      <w:r w:rsidRPr="009B6405">
        <w:rPr>
          <w:rFonts w:ascii="Comic Sans MS" w:hAnsi="Comic Sans MS"/>
          <w:sz w:val="24"/>
        </w:rPr>
        <w:t xml:space="preserve">Resourcefulness is being ready, willing and </w:t>
      </w:r>
      <w:r w:rsidR="009B6405" w:rsidRPr="009B6405">
        <w:rPr>
          <w:rFonts w:ascii="Comic Sans MS" w:hAnsi="Comic Sans MS"/>
          <w:sz w:val="24"/>
        </w:rPr>
        <w:t>able to learn in different ways, making full use of the resources available</w:t>
      </w:r>
      <w:r w:rsidRPr="009B6405">
        <w:rPr>
          <w:rFonts w:ascii="Comic Sans MS" w:hAnsi="Comic Sans MS"/>
          <w:sz w:val="24"/>
        </w:rPr>
        <w:t xml:space="preserve">. </w:t>
      </w:r>
    </w:p>
    <w:p w:rsidR="008A3F30" w:rsidRPr="009B6405" w:rsidRDefault="008A3F30" w:rsidP="008A3F30">
      <w:pPr>
        <w:rPr>
          <w:rFonts w:ascii="Comic Sans MS" w:hAnsi="Comic Sans MS"/>
          <w:sz w:val="24"/>
        </w:rPr>
      </w:pPr>
      <w:r w:rsidRPr="009B6405">
        <w:rPr>
          <w:rFonts w:ascii="Comic Sans MS" w:hAnsi="Comic Sans MS"/>
          <w:sz w:val="24"/>
        </w:rPr>
        <w:t>Resourcefulness is made up of:</w:t>
      </w:r>
    </w:p>
    <w:p w:rsidR="008A3F30" w:rsidRPr="009B6405" w:rsidRDefault="008A3F30" w:rsidP="00CE4312">
      <w:pPr>
        <w:pStyle w:val="ListParagraph"/>
        <w:numPr>
          <w:ilvl w:val="0"/>
          <w:numId w:val="2"/>
        </w:numPr>
        <w:rPr>
          <w:rFonts w:ascii="Comic Sans MS" w:hAnsi="Comic Sans MS"/>
          <w:sz w:val="24"/>
        </w:rPr>
      </w:pPr>
      <w:r w:rsidRPr="009B6405">
        <w:rPr>
          <w:rFonts w:ascii="Comic Sans MS" w:hAnsi="Comic Sans MS"/>
          <w:sz w:val="24"/>
        </w:rPr>
        <w:t>Questioning – asking qu</w:t>
      </w:r>
      <w:r w:rsidR="009B6405" w:rsidRPr="009B6405">
        <w:rPr>
          <w:rFonts w:ascii="Comic Sans MS" w:hAnsi="Comic Sans MS"/>
          <w:sz w:val="24"/>
        </w:rPr>
        <w:t>estions of yourself and others; being curious; wanting to find things out;</w:t>
      </w:r>
      <w:r w:rsidRPr="009B6405">
        <w:rPr>
          <w:rFonts w:ascii="Comic Sans MS" w:hAnsi="Comic Sans MS"/>
          <w:sz w:val="24"/>
        </w:rPr>
        <w:t xml:space="preserve"> wanting to know</w:t>
      </w:r>
      <w:r w:rsidR="009B6405" w:rsidRPr="009B6405">
        <w:rPr>
          <w:rFonts w:ascii="Comic Sans MS" w:hAnsi="Comic Sans MS"/>
          <w:sz w:val="24"/>
        </w:rPr>
        <w:t xml:space="preserve"> about</w:t>
      </w:r>
      <w:r w:rsidRPr="009B6405">
        <w:rPr>
          <w:rFonts w:ascii="Comic Sans MS" w:hAnsi="Comic Sans MS"/>
          <w:sz w:val="24"/>
        </w:rPr>
        <w:t xml:space="preserve"> things in more depth.</w:t>
      </w:r>
    </w:p>
    <w:p w:rsidR="008A3F30" w:rsidRPr="009B6405" w:rsidRDefault="008A3F30" w:rsidP="00CE4312">
      <w:pPr>
        <w:pStyle w:val="ListParagraph"/>
        <w:numPr>
          <w:ilvl w:val="0"/>
          <w:numId w:val="2"/>
        </w:numPr>
        <w:rPr>
          <w:rFonts w:ascii="Comic Sans MS" w:hAnsi="Comic Sans MS"/>
          <w:sz w:val="24"/>
        </w:rPr>
      </w:pPr>
      <w:r w:rsidRPr="009B6405">
        <w:rPr>
          <w:rFonts w:ascii="Comic Sans MS" w:hAnsi="Comic Sans MS"/>
          <w:sz w:val="24"/>
        </w:rPr>
        <w:t>Making links – seeing connections between totally d</w:t>
      </w:r>
      <w:r w:rsidR="009B6405" w:rsidRPr="009B6405">
        <w:rPr>
          <w:rFonts w:ascii="Comic Sans MS" w:hAnsi="Comic Sans MS"/>
          <w:sz w:val="24"/>
        </w:rPr>
        <w:t>ifferent events and experiences;</w:t>
      </w:r>
      <w:r w:rsidRPr="009B6405">
        <w:rPr>
          <w:rFonts w:ascii="Comic Sans MS" w:hAnsi="Comic Sans MS"/>
          <w:sz w:val="24"/>
        </w:rPr>
        <w:t xml:space="preserve"> building patterns and weaving a web of understanding</w:t>
      </w:r>
      <w:r w:rsidR="009B6405" w:rsidRPr="009B6405">
        <w:rPr>
          <w:rFonts w:ascii="Comic Sans MS" w:hAnsi="Comic Sans MS"/>
          <w:sz w:val="24"/>
        </w:rPr>
        <w:t>.</w:t>
      </w:r>
    </w:p>
    <w:p w:rsidR="008A3F30" w:rsidRPr="009B6405" w:rsidRDefault="009B6405" w:rsidP="00CE4312">
      <w:pPr>
        <w:pStyle w:val="ListParagraph"/>
        <w:numPr>
          <w:ilvl w:val="0"/>
          <w:numId w:val="2"/>
        </w:numPr>
        <w:rPr>
          <w:rFonts w:ascii="Comic Sans MS" w:hAnsi="Comic Sans MS"/>
          <w:sz w:val="24"/>
        </w:rPr>
      </w:pPr>
      <w:r w:rsidRPr="009B6405">
        <w:rPr>
          <w:rFonts w:ascii="Comic Sans MS" w:hAnsi="Comic Sans MS"/>
          <w:sz w:val="24"/>
        </w:rPr>
        <w:t>Imagining – u</w:t>
      </w:r>
      <w:r w:rsidR="008A3F30" w:rsidRPr="009B6405">
        <w:rPr>
          <w:rFonts w:ascii="Comic Sans MS" w:hAnsi="Comic Sans MS"/>
          <w:sz w:val="24"/>
        </w:rPr>
        <w:t>sing your imaginatio</w:t>
      </w:r>
      <w:r w:rsidRPr="009B6405">
        <w:rPr>
          <w:rFonts w:ascii="Comic Sans MS" w:hAnsi="Comic Sans MS"/>
          <w:sz w:val="24"/>
        </w:rPr>
        <w:t>n and intuition; exploring new experiences and possibilities; wondering ‘W</w:t>
      </w:r>
      <w:r w:rsidR="008A3F30" w:rsidRPr="009B6405">
        <w:rPr>
          <w:rFonts w:ascii="Comic Sans MS" w:hAnsi="Comic Sans MS"/>
          <w:sz w:val="24"/>
        </w:rPr>
        <w:t>hat if…?’</w:t>
      </w:r>
    </w:p>
    <w:p w:rsidR="008A3F30" w:rsidRPr="009B6405" w:rsidRDefault="009B6405" w:rsidP="00CE4312">
      <w:pPr>
        <w:pStyle w:val="ListParagraph"/>
        <w:numPr>
          <w:ilvl w:val="0"/>
          <w:numId w:val="2"/>
        </w:numPr>
        <w:rPr>
          <w:rFonts w:ascii="Comic Sans MS" w:hAnsi="Comic Sans MS"/>
          <w:sz w:val="24"/>
        </w:rPr>
      </w:pPr>
      <w:r w:rsidRPr="009B6405">
        <w:rPr>
          <w:rFonts w:ascii="Comic Sans MS" w:hAnsi="Comic Sans MS"/>
          <w:sz w:val="24"/>
        </w:rPr>
        <w:t>Reasoning – w</w:t>
      </w:r>
      <w:r w:rsidR="008A3F30" w:rsidRPr="009B6405">
        <w:rPr>
          <w:rFonts w:ascii="Comic Sans MS" w:hAnsi="Comic Sans MS"/>
          <w:sz w:val="24"/>
        </w:rPr>
        <w:t xml:space="preserve">orking things </w:t>
      </w:r>
      <w:r w:rsidRPr="009B6405">
        <w:rPr>
          <w:rFonts w:ascii="Comic Sans MS" w:hAnsi="Comic Sans MS"/>
          <w:sz w:val="24"/>
        </w:rPr>
        <w:t>out methodically and rigorously;</w:t>
      </w:r>
      <w:r w:rsidR="008A3F30" w:rsidRPr="009B6405">
        <w:rPr>
          <w:rFonts w:ascii="Comic Sans MS" w:hAnsi="Comic Sans MS"/>
          <w:sz w:val="24"/>
        </w:rPr>
        <w:t xml:space="preserve"> constructing good arguments and spotting flaws in others’ points of view.</w:t>
      </w:r>
    </w:p>
    <w:p w:rsidR="008A3F30" w:rsidRPr="009B6405" w:rsidRDefault="009B6405" w:rsidP="00CE4312">
      <w:pPr>
        <w:pStyle w:val="ListParagraph"/>
        <w:numPr>
          <w:ilvl w:val="0"/>
          <w:numId w:val="2"/>
        </w:numPr>
        <w:rPr>
          <w:rFonts w:ascii="Comic Sans MS" w:hAnsi="Comic Sans MS"/>
          <w:sz w:val="24"/>
        </w:rPr>
      </w:pPr>
      <w:r w:rsidRPr="009B6405">
        <w:rPr>
          <w:rFonts w:ascii="Comic Sans MS" w:hAnsi="Comic Sans MS"/>
          <w:sz w:val="24"/>
        </w:rPr>
        <w:t>Capitalising – d</w:t>
      </w:r>
      <w:r w:rsidR="008A3F30" w:rsidRPr="009B6405">
        <w:rPr>
          <w:rFonts w:ascii="Comic Sans MS" w:hAnsi="Comic Sans MS"/>
          <w:sz w:val="24"/>
        </w:rPr>
        <w:t xml:space="preserve">rawing on the full range of </w:t>
      </w:r>
      <w:r w:rsidRPr="009B6405">
        <w:rPr>
          <w:rFonts w:ascii="Comic Sans MS" w:hAnsi="Comic Sans MS"/>
          <w:sz w:val="24"/>
        </w:rPr>
        <w:t>resources from the wider world,</w:t>
      </w:r>
      <w:r w:rsidR="008A3F30" w:rsidRPr="009B6405">
        <w:rPr>
          <w:rFonts w:ascii="Comic Sans MS" w:hAnsi="Comic Sans MS"/>
          <w:sz w:val="24"/>
        </w:rPr>
        <w:t xml:space="preserve"> other people, books</w:t>
      </w:r>
      <w:r w:rsidRPr="009B6405">
        <w:rPr>
          <w:rFonts w:ascii="Comic Sans MS" w:hAnsi="Comic Sans MS"/>
          <w:sz w:val="24"/>
        </w:rPr>
        <w:t>, the Internet, past experience and</w:t>
      </w:r>
      <w:r w:rsidR="008A3F30" w:rsidRPr="009B6405">
        <w:rPr>
          <w:rFonts w:ascii="Comic Sans MS" w:hAnsi="Comic Sans MS"/>
          <w:sz w:val="24"/>
        </w:rPr>
        <w:t xml:space="preserve"> future opportunities.</w:t>
      </w:r>
    </w:p>
    <w:p w:rsidR="008A3F30" w:rsidRPr="008A3F30" w:rsidRDefault="008A3F30" w:rsidP="008A3F30">
      <w:pPr>
        <w:rPr>
          <w:rFonts w:ascii="Comic Sans MS" w:hAnsi="Comic Sans MS"/>
        </w:rPr>
      </w:pPr>
    </w:p>
    <w:p w:rsidR="00CE4312" w:rsidRDefault="00703F02" w:rsidP="00CE4312">
      <w:pPr>
        <w:rPr>
          <w:rFonts w:ascii="Comic Sans MS" w:hAnsi="Comic Sans MS"/>
        </w:rPr>
      </w:pPr>
      <w:r>
        <w:rPr>
          <w:rFonts w:ascii="Comic Sans MS" w:hAnsi="Comic Sans MS"/>
        </w:rPr>
        <w:t xml:space="preserve"> </w:t>
      </w:r>
    </w:p>
    <w:p w:rsidR="009B6405" w:rsidRDefault="009B6405" w:rsidP="00CE4312">
      <w:pPr>
        <w:rPr>
          <w:rFonts w:ascii="Comic Sans MS" w:hAnsi="Comic Sans MS"/>
        </w:rPr>
      </w:pPr>
    </w:p>
    <w:p w:rsidR="009B6405" w:rsidRDefault="009B6405" w:rsidP="00CE4312">
      <w:pPr>
        <w:rPr>
          <w:rFonts w:ascii="Comic Sans MS" w:hAnsi="Comic Sans MS"/>
        </w:rPr>
      </w:pPr>
    </w:p>
    <w:p w:rsidR="009B6405" w:rsidRDefault="009B6405" w:rsidP="00CE4312">
      <w:pPr>
        <w:rPr>
          <w:rFonts w:ascii="Comic Sans MS" w:hAnsi="Comic Sans MS"/>
        </w:rPr>
      </w:pPr>
    </w:p>
    <w:p w:rsidR="009B6405" w:rsidRDefault="009B6405" w:rsidP="00CE4312">
      <w:pPr>
        <w:rPr>
          <w:rFonts w:ascii="Comic Sans MS" w:hAnsi="Comic Sans MS"/>
        </w:rPr>
      </w:pPr>
    </w:p>
    <w:p w:rsidR="009B6405" w:rsidRDefault="009B6405" w:rsidP="00CE4312">
      <w:pPr>
        <w:rPr>
          <w:rFonts w:ascii="Comic Sans MS" w:hAnsi="Comic Sans MS"/>
        </w:rPr>
      </w:pPr>
    </w:p>
    <w:p w:rsidR="009B6405" w:rsidRDefault="009B6405" w:rsidP="00CE4312">
      <w:pPr>
        <w:rPr>
          <w:rFonts w:ascii="Comic Sans MS" w:hAnsi="Comic Sans MS"/>
        </w:rPr>
      </w:pPr>
    </w:p>
    <w:p w:rsidR="009B6405" w:rsidRDefault="009B6405" w:rsidP="00CE4312">
      <w:pPr>
        <w:rPr>
          <w:rFonts w:ascii="Comic Sans MS" w:hAnsi="Comic Sans MS"/>
        </w:rPr>
      </w:pPr>
    </w:p>
    <w:p w:rsidR="009B6405" w:rsidRPr="008A3F30" w:rsidRDefault="009B6405" w:rsidP="00CE4312">
      <w:pPr>
        <w:rPr>
          <w:rFonts w:ascii="Comic Sans MS" w:hAnsi="Comic Sans MS"/>
        </w:rPr>
      </w:pPr>
    </w:p>
    <w:p w:rsidR="00CE4312" w:rsidRPr="009B6405" w:rsidRDefault="00CE4312" w:rsidP="00CE4312">
      <w:pPr>
        <w:jc w:val="center"/>
        <w:rPr>
          <w:rFonts w:ascii="Comic Sans MS" w:hAnsi="Comic Sans MS"/>
          <w:b/>
          <w:sz w:val="24"/>
          <w:u w:val="single"/>
        </w:rPr>
      </w:pPr>
      <w:r w:rsidRPr="009B6405">
        <w:rPr>
          <w:rFonts w:ascii="Comic Sans MS" w:hAnsi="Comic Sans MS"/>
          <w:b/>
          <w:sz w:val="24"/>
          <w:u w:val="single"/>
        </w:rPr>
        <w:lastRenderedPageBreak/>
        <w:t>Be a Wise Owl – Be Reflective</w:t>
      </w:r>
    </w:p>
    <w:p w:rsidR="00CE4312" w:rsidRPr="009B6405" w:rsidRDefault="00CE4312" w:rsidP="00CE4312">
      <w:pPr>
        <w:jc w:val="center"/>
        <w:rPr>
          <w:rFonts w:ascii="Comic Sans MS" w:hAnsi="Comic Sans MS"/>
          <w:b/>
          <w:sz w:val="24"/>
          <w:u w:val="single"/>
        </w:rPr>
      </w:pPr>
      <w:r w:rsidRPr="009B6405">
        <w:rPr>
          <w:rFonts w:ascii="Comic Sans MS" w:hAnsi="Comic Sans MS"/>
          <w:b/>
          <w:noProof/>
          <w:sz w:val="24"/>
          <w:u w:val="single"/>
          <w:lang w:eastAsia="en-GB"/>
        </w:rPr>
        <w:drawing>
          <wp:anchor distT="0" distB="0" distL="114300" distR="114300" simplePos="0" relativeHeight="251660288" behindDoc="0" locked="0" layoutInCell="1" allowOverlap="1" wp14:anchorId="48A3E62E" wp14:editId="52C23C97">
            <wp:simplePos x="0" y="0"/>
            <wp:positionH relativeFrom="column">
              <wp:posOffset>2222500</wp:posOffset>
            </wp:positionH>
            <wp:positionV relativeFrom="paragraph">
              <wp:posOffset>90805</wp:posOffset>
            </wp:positionV>
            <wp:extent cx="1214967" cy="911225"/>
            <wp:effectExtent l="0" t="0" r="444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 Ow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967" cy="911225"/>
                    </a:xfrm>
                    <a:prstGeom prst="rect">
                      <a:avLst/>
                    </a:prstGeom>
                  </pic:spPr>
                </pic:pic>
              </a:graphicData>
            </a:graphic>
            <wp14:sizeRelH relativeFrom="page">
              <wp14:pctWidth>0</wp14:pctWidth>
            </wp14:sizeRelH>
            <wp14:sizeRelV relativeFrom="page">
              <wp14:pctHeight>0</wp14:pctHeight>
            </wp14:sizeRelV>
          </wp:anchor>
        </w:drawing>
      </w:r>
    </w:p>
    <w:p w:rsidR="00CE4312" w:rsidRPr="009B6405" w:rsidRDefault="00CE4312" w:rsidP="00CE4312">
      <w:pPr>
        <w:jc w:val="center"/>
        <w:rPr>
          <w:rFonts w:ascii="Comic Sans MS" w:hAnsi="Comic Sans MS"/>
          <w:b/>
          <w:sz w:val="24"/>
          <w:u w:val="single"/>
        </w:rPr>
      </w:pPr>
    </w:p>
    <w:p w:rsidR="00CE4312" w:rsidRPr="009B6405" w:rsidRDefault="00CE4312" w:rsidP="00CE4312">
      <w:pPr>
        <w:rPr>
          <w:rFonts w:ascii="Comic Sans MS" w:hAnsi="Comic Sans MS"/>
          <w:sz w:val="24"/>
        </w:rPr>
      </w:pPr>
    </w:p>
    <w:p w:rsidR="00CE4312" w:rsidRPr="009B6405" w:rsidRDefault="00CE4312" w:rsidP="00CE4312">
      <w:pPr>
        <w:rPr>
          <w:rFonts w:ascii="Comic Sans MS" w:hAnsi="Comic Sans MS"/>
          <w:sz w:val="24"/>
        </w:rPr>
      </w:pPr>
    </w:p>
    <w:p w:rsidR="00CE4312" w:rsidRPr="009B6405" w:rsidRDefault="00CE4312" w:rsidP="00CE4312">
      <w:pPr>
        <w:rPr>
          <w:rFonts w:ascii="Comic Sans MS" w:hAnsi="Comic Sans MS"/>
          <w:sz w:val="24"/>
        </w:rPr>
      </w:pPr>
      <w:r w:rsidRPr="009B6405">
        <w:rPr>
          <w:rFonts w:ascii="Comic Sans MS" w:hAnsi="Comic Sans MS"/>
          <w:sz w:val="24"/>
        </w:rPr>
        <w:t xml:space="preserve">Reflectiveness is being ready, willing and able to become </w:t>
      </w:r>
      <w:r w:rsidR="009B6405" w:rsidRPr="009B6405">
        <w:rPr>
          <w:rFonts w:ascii="Comic Sans MS" w:hAnsi="Comic Sans MS"/>
          <w:sz w:val="24"/>
        </w:rPr>
        <w:t xml:space="preserve">more strategic about learning. </w:t>
      </w:r>
      <w:r w:rsidR="00D916A1">
        <w:rPr>
          <w:rFonts w:ascii="Comic Sans MS" w:hAnsi="Comic Sans MS"/>
          <w:sz w:val="24"/>
        </w:rPr>
        <w:t>You</w:t>
      </w:r>
      <w:r w:rsidR="009B6405" w:rsidRPr="009B6405">
        <w:rPr>
          <w:rFonts w:ascii="Comic Sans MS" w:hAnsi="Comic Sans MS"/>
          <w:sz w:val="24"/>
        </w:rPr>
        <w:t xml:space="preserve"> take</w:t>
      </w:r>
      <w:r w:rsidRPr="009B6405">
        <w:rPr>
          <w:rFonts w:ascii="Comic Sans MS" w:hAnsi="Comic Sans MS"/>
          <w:sz w:val="24"/>
        </w:rPr>
        <w:t xml:space="preserve"> a longer-term view by planning, ta</w:t>
      </w:r>
      <w:r w:rsidR="009B6405" w:rsidRPr="009B6405">
        <w:rPr>
          <w:rFonts w:ascii="Comic Sans MS" w:hAnsi="Comic Sans MS"/>
          <w:sz w:val="24"/>
        </w:rPr>
        <w:t>k</w:t>
      </w:r>
      <w:r w:rsidR="00D916A1">
        <w:rPr>
          <w:rFonts w:ascii="Comic Sans MS" w:hAnsi="Comic Sans MS"/>
          <w:sz w:val="24"/>
        </w:rPr>
        <w:t>ing stock, and drawing out your experiences.</w:t>
      </w:r>
    </w:p>
    <w:p w:rsidR="00CE4312" w:rsidRPr="009B6405" w:rsidRDefault="00CE4312" w:rsidP="00CE4312">
      <w:pPr>
        <w:rPr>
          <w:rFonts w:ascii="Comic Sans MS" w:hAnsi="Comic Sans MS"/>
          <w:sz w:val="24"/>
        </w:rPr>
      </w:pPr>
      <w:r w:rsidRPr="009B6405">
        <w:rPr>
          <w:rFonts w:ascii="Comic Sans MS" w:hAnsi="Comic Sans MS"/>
          <w:sz w:val="24"/>
        </w:rPr>
        <w:t>Reflectiveness is made up of:</w:t>
      </w:r>
    </w:p>
    <w:p w:rsidR="00CE4312" w:rsidRPr="009B6405" w:rsidRDefault="00CE4312" w:rsidP="00CE4312">
      <w:pPr>
        <w:pStyle w:val="ListParagraph"/>
        <w:numPr>
          <w:ilvl w:val="0"/>
          <w:numId w:val="3"/>
        </w:numPr>
        <w:rPr>
          <w:rFonts w:ascii="Comic Sans MS" w:hAnsi="Comic Sans MS"/>
          <w:sz w:val="24"/>
        </w:rPr>
      </w:pPr>
      <w:r w:rsidRPr="009B6405">
        <w:rPr>
          <w:rFonts w:ascii="Comic Sans MS" w:hAnsi="Comic Sans MS"/>
          <w:sz w:val="24"/>
        </w:rPr>
        <w:t>Plan</w:t>
      </w:r>
      <w:r w:rsidR="009B6405">
        <w:rPr>
          <w:rFonts w:ascii="Comic Sans MS" w:hAnsi="Comic Sans MS"/>
          <w:sz w:val="24"/>
        </w:rPr>
        <w:t>ning – t</w:t>
      </w:r>
      <w:r w:rsidRPr="009B6405">
        <w:rPr>
          <w:rFonts w:ascii="Comic Sans MS" w:hAnsi="Comic Sans MS"/>
          <w:sz w:val="24"/>
        </w:rPr>
        <w:t>hinking about where you are going, the action you are going to take, the time and resources you will need and the obstacles you may encounter</w:t>
      </w:r>
      <w:r w:rsidR="00D916A1">
        <w:rPr>
          <w:rFonts w:ascii="Comic Sans MS" w:hAnsi="Comic Sans MS"/>
          <w:sz w:val="24"/>
        </w:rPr>
        <w:t>.</w:t>
      </w:r>
    </w:p>
    <w:p w:rsidR="00CE4312" w:rsidRPr="009B6405" w:rsidRDefault="00D916A1" w:rsidP="00CE4312">
      <w:pPr>
        <w:pStyle w:val="ListParagraph"/>
        <w:numPr>
          <w:ilvl w:val="0"/>
          <w:numId w:val="3"/>
        </w:numPr>
        <w:rPr>
          <w:rFonts w:ascii="Comic Sans MS" w:hAnsi="Comic Sans MS"/>
          <w:sz w:val="24"/>
        </w:rPr>
      </w:pPr>
      <w:r>
        <w:rPr>
          <w:rFonts w:ascii="Comic Sans MS" w:hAnsi="Comic Sans MS"/>
          <w:sz w:val="24"/>
        </w:rPr>
        <w:t>Revising – b</w:t>
      </w:r>
      <w:r w:rsidR="00CE4312" w:rsidRPr="009B6405">
        <w:rPr>
          <w:rFonts w:ascii="Comic Sans MS" w:hAnsi="Comic Sans MS"/>
          <w:sz w:val="24"/>
        </w:rPr>
        <w:t>eing flexible, changing your plans in the li</w:t>
      </w:r>
      <w:r>
        <w:rPr>
          <w:rFonts w:ascii="Comic Sans MS" w:hAnsi="Comic Sans MS"/>
          <w:sz w:val="24"/>
        </w:rPr>
        <w:t xml:space="preserve">ght of different circumstances; </w:t>
      </w:r>
      <w:r w:rsidR="00CE4312" w:rsidRPr="009B6405">
        <w:rPr>
          <w:rFonts w:ascii="Comic Sans MS" w:hAnsi="Comic Sans MS"/>
          <w:sz w:val="24"/>
        </w:rPr>
        <w:t>monitoring and reviewing how things are going and seeing new opportunities</w:t>
      </w:r>
      <w:r>
        <w:rPr>
          <w:rFonts w:ascii="Comic Sans MS" w:hAnsi="Comic Sans MS"/>
          <w:sz w:val="24"/>
        </w:rPr>
        <w:t>.</w:t>
      </w:r>
    </w:p>
    <w:p w:rsidR="00CE4312" w:rsidRPr="009B6405" w:rsidRDefault="00D916A1" w:rsidP="00CE4312">
      <w:pPr>
        <w:pStyle w:val="ListParagraph"/>
        <w:numPr>
          <w:ilvl w:val="0"/>
          <w:numId w:val="3"/>
        </w:numPr>
        <w:rPr>
          <w:rFonts w:ascii="Comic Sans MS" w:hAnsi="Comic Sans MS"/>
          <w:sz w:val="24"/>
        </w:rPr>
      </w:pPr>
      <w:r>
        <w:rPr>
          <w:rFonts w:ascii="Comic Sans MS" w:hAnsi="Comic Sans MS"/>
          <w:sz w:val="24"/>
        </w:rPr>
        <w:t>Distilling – l</w:t>
      </w:r>
      <w:r w:rsidR="00CE4312" w:rsidRPr="009B6405">
        <w:rPr>
          <w:rFonts w:ascii="Comic Sans MS" w:hAnsi="Comic Sans MS"/>
          <w:sz w:val="24"/>
        </w:rPr>
        <w:t>ooking at what is being learned, pulling out the essential features, carrying them forward to aid further learning; being your own learning coach.</w:t>
      </w:r>
    </w:p>
    <w:p w:rsidR="00CE4312" w:rsidRPr="009B6405" w:rsidRDefault="00CE4312" w:rsidP="00CE4312">
      <w:pPr>
        <w:pStyle w:val="ListParagraph"/>
        <w:numPr>
          <w:ilvl w:val="0"/>
          <w:numId w:val="3"/>
        </w:numPr>
        <w:rPr>
          <w:rFonts w:ascii="Comic Sans MS" w:hAnsi="Comic Sans MS"/>
          <w:sz w:val="24"/>
        </w:rPr>
      </w:pPr>
      <w:r w:rsidRPr="009B6405">
        <w:rPr>
          <w:rFonts w:ascii="Comic Sans MS" w:hAnsi="Comic Sans MS"/>
          <w:sz w:val="24"/>
        </w:rPr>
        <w:t>Meta-learning – knowing yourself as a learner, how you learn best; how to talk about the learning process</w:t>
      </w:r>
    </w:p>
    <w:p w:rsidR="008A3F30" w:rsidRDefault="008A3F30" w:rsidP="008A3F30">
      <w:pPr>
        <w:rPr>
          <w:rFonts w:ascii="Comic Sans MS" w:hAnsi="Comic Sans MS"/>
        </w:rPr>
      </w:pPr>
    </w:p>
    <w:p w:rsidR="009B6405" w:rsidRDefault="009B6405" w:rsidP="008A3F30">
      <w:pPr>
        <w:rPr>
          <w:rFonts w:ascii="Comic Sans MS" w:hAnsi="Comic Sans MS"/>
        </w:rPr>
      </w:pPr>
    </w:p>
    <w:p w:rsidR="009B6405" w:rsidRDefault="009B6405" w:rsidP="008A3F30">
      <w:pPr>
        <w:rPr>
          <w:rFonts w:ascii="Comic Sans MS" w:hAnsi="Comic Sans MS"/>
        </w:rPr>
      </w:pPr>
    </w:p>
    <w:p w:rsidR="009B6405" w:rsidRDefault="009B6405" w:rsidP="008A3F30">
      <w:pPr>
        <w:rPr>
          <w:rFonts w:ascii="Comic Sans MS" w:hAnsi="Comic Sans MS"/>
        </w:rPr>
      </w:pPr>
    </w:p>
    <w:p w:rsidR="009B6405" w:rsidRDefault="009B6405" w:rsidP="008A3F30">
      <w:pPr>
        <w:rPr>
          <w:rFonts w:ascii="Comic Sans MS" w:hAnsi="Comic Sans MS"/>
        </w:rPr>
      </w:pPr>
    </w:p>
    <w:p w:rsidR="009B6405" w:rsidRDefault="009B6405" w:rsidP="008A3F30">
      <w:pPr>
        <w:rPr>
          <w:rFonts w:ascii="Comic Sans MS" w:hAnsi="Comic Sans MS"/>
        </w:rPr>
      </w:pPr>
    </w:p>
    <w:p w:rsidR="009B6405" w:rsidRDefault="009B6405" w:rsidP="008A3F30">
      <w:pPr>
        <w:rPr>
          <w:rFonts w:ascii="Comic Sans MS" w:hAnsi="Comic Sans MS"/>
        </w:rPr>
      </w:pPr>
    </w:p>
    <w:p w:rsidR="009B6405" w:rsidRPr="008A3F30" w:rsidRDefault="009B6405" w:rsidP="008A3F30">
      <w:pPr>
        <w:rPr>
          <w:rFonts w:ascii="Comic Sans MS" w:hAnsi="Comic Sans MS"/>
        </w:rPr>
      </w:pPr>
    </w:p>
    <w:p w:rsidR="008A3F30" w:rsidRPr="00D916A1" w:rsidRDefault="008A3F30" w:rsidP="00CE4312">
      <w:pPr>
        <w:jc w:val="center"/>
        <w:rPr>
          <w:rFonts w:ascii="Comic Sans MS" w:hAnsi="Comic Sans MS"/>
          <w:b/>
          <w:sz w:val="24"/>
          <w:u w:val="single"/>
        </w:rPr>
      </w:pPr>
      <w:r w:rsidRPr="00D916A1">
        <w:rPr>
          <w:rFonts w:ascii="Comic Sans MS" w:hAnsi="Comic Sans MS"/>
          <w:b/>
          <w:sz w:val="24"/>
          <w:u w:val="single"/>
        </w:rPr>
        <w:lastRenderedPageBreak/>
        <w:t>Be a Team Ant – Be Reciprocal</w:t>
      </w:r>
    </w:p>
    <w:p w:rsidR="00CE4312" w:rsidRPr="00D916A1" w:rsidRDefault="00CE4312" w:rsidP="00CE4312">
      <w:pPr>
        <w:jc w:val="center"/>
        <w:rPr>
          <w:rFonts w:ascii="Comic Sans MS" w:hAnsi="Comic Sans MS"/>
          <w:b/>
          <w:sz w:val="24"/>
          <w:u w:val="single"/>
        </w:rPr>
      </w:pPr>
      <w:r w:rsidRPr="00D916A1">
        <w:rPr>
          <w:rFonts w:ascii="Comic Sans MS" w:hAnsi="Comic Sans MS"/>
          <w:b/>
          <w:noProof/>
          <w:sz w:val="24"/>
          <w:u w:val="single"/>
          <w:lang w:eastAsia="en-GB"/>
        </w:rPr>
        <w:drawing>
          <wp:anchor distT="0" distB="0" distL="114300" distR="114300" simplePos="0" relativeHeight="251661312" behindDoc="0" locked="0" layoutInCell="1" allowOverlap="1" wp14:anchorId="696B7ABF" wp14:editId="5B50D258">
            <wp:simplePos x="0" y="0"/>
            <wp:positionH relativeFrom="column">
              <wp:posOffset>2197100</wp:posOffset>
            </wp:positionH>
            <wp:positionV relativeFrom="paragraph">
              <wp:posOffset>21590</wp:posOffset>
            </wp:positionV>
            <wp:extent cx="1397000" cy="1047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Ant.png"/>
                    <pic:cNvPicPr/>
                  </pic:nvPicPr>
                  <pic:blipFill>
                    <a:blip r:embed="rId9">
                      <a:extLst>
                        <a:ext uri="{28A0092B-C50C-407E-A947-70E740481C1C}">
                          <a14:useLocalDpi xmlns:a14="http://schemas.microsoft.com/office/drawing/2010/main" val="0"/>
                        </a:ext>
                      </a:extLst>
                    </a:blip>
                    <a:stretch>
                      <a:fillRect/>
                    </a:stretch>
                  </pic:blipFill>
                  <pic:spPr>
                    <a:xfrm>
                      <a:off x="0" y="0"/>
                      <a:ext cx="1397000" cy="1047750"/>
                    </a:xfrm>
                    <a:prstGeom prst="rect">
                      <a:avLst/>
                    </a:prstGeom>
                  </pic:spPr>
                </pic:pic>
              </a:graphicData>
            </a:graphic>
            <wp14:sizeRelH relativeFrom="page">
              <wp14:pctWidth>0</wp14:pctWidth>
            </wp14:sizeRelH>
            <wp14:sizeRelV relativeFrom="page">
              <wp14:pctHeight>0</wp14:pctHeight>
            </wp14:sizeRelV>
          </wp:anchor>
        </w:drawing>
      </w:r>
    </w:p>
    <w:p w:rsidR="008A3F30" w:rsidRPr="00D916A1" w:rsidRDefault="008A3F30" w:rsidP="008A3F30">
      <w:pPr>
        <w:rPr>
          <w:rFonts w:ascii="Comic Sans MS" w:hAnsi="Comic Sans MS"/>
          <w:sz w:val="24"/>
        </w:rPr>
      </w:pPr>
    </w:p>
    <w:p w:rsidR="00CE4312" w:rsidRPr="00D916A1" w:rsidRDefault="00CE4312" w:rsidP="008A3F30">
      <w:pPr>
        <w:rPr>
          <w:rFonts w:ascii="Comic Sans MS" w:hAnsi="Comic Sans MS"/>
          <w:sz w:val="24"/>
        </w:rPr>
      </w:pPr>
    </w:p>
    <w:p w:rsidR="00CE4312" w:rsidRPr="00D916A1" w:rsidRDefault="00CE4312" w:rsidP="008A3F30">
      <w:pPr>
        <w:rPr>
          <w:rFonts w:ascii="Comic Sans MS" w:hAnsi="Comic Sans MS"/>
          <w:sz w:val="24"/>
        </w:rPr>
      </w:pPr>
    </w:p>
    <w:p w:rsidR="008A3F30" w:rsidRPr="00D916A1" w:rsidRDefault="008A3F30" w:rsidP="008A3F30">
      <w:pPr>
        <w:rPr>
          <w:rFonts w:ascii="Comic Sans MS" w:hAnsi="Comic Sans MS"/>
          <w:sz w:val="24"/>
        </w:rPr>
      </w:pPr>
      <w:r w:rsidRPr="00D916A1">
        <w:rPr>
          <w:rFonts w:ascii="Comic Sans MS" w:hAnsi="Comic Sans MS"/>
          <w:sz w:val="24"/>
        </w:rPr>
        <w:t>Recipro</w:t>
      </w:r>
      <w:r w:rsidR="00D916A1">
        <w:rPr>
          <w:rFonts w:ascii="Comic Sans MS" w:hAnsi="Comic Sans MS"/>
          <w:sz w:val="24"/>
        </w:rPr>
        <w:t>city in learning is being ready</w:t>
      </w:r>
      <w:r w:rsidRPr="00D916A1">
        <w:rPr>
          <w:rFonts w:ascii="Comic Sans MS" w:hAnsi="Comic Sans MS"/>
          <w:sz w:val="24"/>
        </w:rPr>
        <w:t>, willing and able to lea</w:t>
      </w:r>
      <w:r w:rsidR="00D916A1">
        <w:rPr>
          <w:rFonts w:ascii="Comic Sans MS" w:hAnsi="Comic Sans MS"/>
          <w:sz w:val="24"/>
        </w:rPr>
        <w:t xml:space="preserve">rn alone or with other people; </w:t>
      </w:r>
      <w:r w:rsidRPr="00D916A1">
        <w:rPr>
          <w:rFonts w:ascii="Comic Sans MS" w:hAnsi="Comic Sans MS"/>
          <w:sz w:val="24"/>
        </w:rPr>
        <w:t>using a sense of independent judgement together with skills in communication and empathy</w:t>
      </w:r>
      <w:r w:rsidR="00D916A1">
        <w:rPr>
          <w:rFonts w:ascii="Comic Sans MS" w:hAnsi="Comic Sans MS"/>
          <w:sz w:val="24"/>
        </w:rPr>
        <w:t>.</w:t>
      </w:r>
    </w:p>
    <w:p w:rsidR="008A3F30" w:rsidRPr="00D916A1" w:rsidRDefault="008A3F30" w:rsidP="008A3F30">
      <w:pPr>
        <w:rPr>
          <w:rFonts w:ascii="Comic Sans MS" w:hAnsi="Comic Sans MS"/>
          <w:sz w:val="24"/>
        </w:rPr>
      </w:pPr>
      <w:r w:rsidRPr="00D916A1">
        <w:rPr>
          <w:rFonts w:ascii="Comic Sans MS" w:hAnsi="Comic Sans MS"/>
          <w:sz w:val="24"/>
        </w:rPr>
        <w:t>Reciprocity is made up of:</w:t>
      </w:r>
    </w:p>
    <w:p w:rsidR="008A3F30" w:rsidRPr="00D916A1" w:rsidRDefault="008A3F30" w:rsidP="00CE4312">
      <w:pPr>
        <w:pStyle w:val="ListParagraph"/>
        <w:numPr>
          <w:ilvl w:val="0"/>
          <w:numId w:val="4"/>
        </w:numPr>
        <w:rPr>
          <w:rFonts w:ascii="Comic Sans MS" w:hAnsi="Comic Sans MS"/>
          <w:sz w:val="24"/>
        </w:rPr>
      </w:pPr>
      <w:r w:rsidRPr="00D916A1">
        <w:rPr>
          <w:rFonts w:ascii="Comic Sans MS" w:hAnsi="Comic Sans MS"/>
          <w:sz w:val="24"/>
        </w:rPr>
        <w:t>Interdependence – knowing when it’s appropriate to l</w:t>
      </w:r>
      <w:r w:rsidR="00D916A1">
        <w:rPr>
          <w:rFonts w:ascii="Comic Sans MS" w:hAnsi="Comic Sans MS"/>
          <w:sz w:val="24"/>
        </w:rPr>
        <w:t>earn on your own or with others</w:t>
      </w:r>
      <w:r w:rsidRPr="00D916A1">
        <w:rPr>
          <w:rFonts w:ascii="Comic Sans MS" w:hAnsi="Comic Sans MS"/>
          <w:sz w:val="24"/>
        </w:rPr>
        <w:t xml:space="preserve"> and being able to stand your ground in debate.</w:t>
      </w:r>
    </w:p>
    <w:p w:rsidR="008A3F30" w:rsidRPr="00D916A1" w:rsidRDefault="00334179" w:rsidP="00CE4312">
      <w:pPr>
        <w:pStyle w:val="ListParagraph"/>
        <w:numPr>
          <w:ilvl w:val="0"/>
          <w:numId w:val="4"/>
        </w:numPr>
        <w:rPr>
          <w:rFonts w:ascii="Comic Sans MS" w:hAnsi="Comic Sans MS"/>
          <w:sz w:val="24"/>
        </w:rPr>
      </w:pPr>
      <w:r w:rsidRPr="00D916A1">
        <w:rPr>
          <w:rFonts w:ascii="Comic Sans MS" w:hAnsi="Comic Sans MS"/>
          <w:sz w:val="24"/>
        </w:rPr>
        <w:t xml:space="preserve">Collaboration </w:t>
      </w:r>
      <w:r>
        <w:rPr>
          <w:rFonts w:ascii="Comic Sans MS" w:hAnsi="Comic Sans MS"/>
          <w:sz w:val="24"/>
        </w:rPr>
        <w:t>– knowing how to manage</w:t>
      </w:r>
      <w:r w:rsidRPr="00D916A1">
        <w:rPr>
          <w:rFonts w:ascii="Comic Sans MS" w:hAnsi="Comic Sans MS"/>
          <w:sz w:val="24"/>
        </w:rPr>
        <w:t xml:space="preserve"> in the give and ta</w:t>
      </w:r>
      <w:r>
        <w:rPr>
          <w:rFonts w:ascii="Comic Sans MS" w:hAnsi="Comic Sans MS"/>
          <w:sz w:val="24"/>
        </w:rPr>
        <w:t xml:space="preserve">ke of a collaborative activity; </w:t>
      </w:r>
      <w:r w:rsidRPr="00D916A1">
        <w:rPr>
          <w:rFonts w:ascii="Comic Sans MS" w:hAnsi="Comic Sans MS"/>
          <w:sz w:val="24"/>
        </w:rPr>
        <w:t>respecting and recognising other view points; adding to and drawing from the strength of teams.</w:t>
      </w:r>
    </w:p>
    <w:p w:rsidR="008A3F30" w:rsidRPr="00D916A1" w:rsidRDefault="008A3F30" w:rsidP="00CE4312">
      <w:pPr>
        <w:pStyle w:val="ListParagraph"/>
        <w:numPr>
          <w:ilvl w:val="0"/>
          <w:numId w:val="4"/>
        </w:numPr>
        <w:rPr>
          <w:rFonts w:ascii="Comic Sans MS" w:hAnsi="Comic Sans MS"/>
          <w:sz w:val="24"/>
        </w:rPr>
      </w:pPr>
      <w:r w:rsidRPr="00D916A1">
        <w:rPr>
          <w:rFonts w:ascii="Comic Sans MS" w:hAnsi="Comic Sans MS"/>
          <w:sz w:val="24"/>
        </w:rPr>
        <w:t>Empathy and listening – contributing to others’ experiences by listening to them to understand what they are really saying, and putting yourself in their shoes.</w:t>
      </w:r>
    </w:p>
    <w:p w:rsidR="008A3F30" w:rsidRPr="00D916A1" w:rsidRDefault="008A3F30" w:rsidP="00CE4312">
      <w:pPr>
        <w:pStyle w:val="ListParagraph"/>
        <w:numPr>
          <w:ilvl w:val="0"/>
          <w:numId w:val="4"/>
        </w:numPr>
        <w:rPr>
          <w:rFonts w:ascii="Comic Sans MS" w:hAnsi="Comic Sans MS"/>
          <w:sz w:val="24"/>
        </w:rPr>
      </w:pPr>
      <w:r w:rsidRPr="00D916A1">
        <w:rPr>
          <w:rFonts w:ascii="Comic Sans MS" w:hAnsi="Comic Sans MS"/>
          <w:sz w:val="24"/>
        </w:rPr>
        <w:t>Imitation – constructively adopting methods, habits or values from other people who you watch.</w:t>
      </w:r>
    </w:p>
    <w:p w:rsidR="008A3F30" w:rsidRPr="008A3F30" w:rsidRDefault="008A3F30" w:rsidP="008A3F30">
      <w:pPr>
        <w:rPr>
          <w:rFonts w:ascii="Comic Sans MS" w:hAnsi="Comic Sans MS"/>
        </w:rPr>
      </w:pPr>
    </w:p>
    <w:p w:rsidR="008A3F30" w:rsidRPr="008A3F30" w:rsidRDefault="008A3F30" w:rsidP="008A3F30">
      <w:pPr>
        <w:rPr>
          <w:rFonts w:ascii="Comic Sans MS" w:hAnsi="Comic Sans MS"/>
        </w:rPr>
      </w:pPr>
      <w:r w:rsidRPr="008A3F30">
        <w:rPr>
          <w:rFonts w:ascii="Comic Sans MS" w:hAnsi="Comic Sans MS"/>
        </w:rPr>
        <w:t xml:space="preserve"> </w:t>
      </w:r>
      <w:bookmarkStart w:id="0" w:name="_GoBack"/>
      <w:bookmarkEnd w:id="0"/>
    </w:p>
    <w:p w:rsidR="00CE4312" w:rsidRPr="008A3F30" w:rsidRDefault="00CE4312">
      <w:pPr>
        <w:rPr>
          <w:rFonts w:ascii="Comic Sans MS" w:hAnsi="Comic Sans MS"/>
        </w:rPr>
      </w:pPr>
    </w:p>
    <w:sectPr w:rsidR="00CE4312" w:rsidRPr="008A3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6C0"/>
    <w:multiLevelType w:val="hybridMultilevel"/>
    <w:tmpl w:val="A712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A7146"/>
    <w:multiLevelType w:val="hybridMultilevel"/>
    <w:tmpl w:val="4D92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381465"/>
    <w:multiLevelType w:val="hybridMultilevel"/>
    <w:tmpl w:val="6938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206B7F"/>
    <w:multiLevelType w:val="hybridMultilevel"/>
    <w:tmpl w:val="4E46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25"/>
    <w:rsid w:val="00081E25"/>
    <w:rsid w:val="001E34C1"/>
    <w:rsid w:val="00334179"/>
    <w:rsid w:val="004E7E39"/>
    <w:rsid w:val="00703F02"/>
    <w:rsid w:val="008A3F30"/>
    <w:rsid w:val="009B6405"/>
    <w:rsid w:val="00CE4312"/>
    <w:rsid w:val="00D91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30"/>
    <w:rPr>
      <w:rFonts w:ascii="Tahoma" w:hAnsi="Tahoma" w:cs="Tahoma"/>
      <w:sz w:val="16"/>
      <w:szCs w:val="16"/>
    </w:rPr>
  </w:style>
  <w:style w:type="paragraph" w:styleId="ListParagraph">
    <w:name w:val="List Paragraph"/>
    <w:basedOn w:val="Normal"/>
    <w:uiPriority w:val="34"/>
    <w:qFormat/>
    <w:rsid w:val="008A3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30"/>
    <w:rPr>
      <w:rFonts w:ascii="Tahoma" w:hAnsi="Tahoma" w:cs="Tahoma"/>
      <w:sz w:val="16"/>
      <w:szCs w:val="16"/>
    </w:rPr>
  </w:style>
  <w:style w:type="paragraph" w:styleId="ListParagraph">
    <w:name w:val="List Paragraph"/>
    <w:basedOn w:val="Normal"/>
    <w:uiPriority w:val="34"/>
    <w:qFormat/>
    <w:rsid w:val="008A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FCFAC48B1CD4BB6CBF6EE00A6861B" ma:contentTypeVersion="" ma:contentTypeDescription="Create a new document." ma:contentTypeScope="" ma:versionID="6cc0309f70da5901fbf66c4be842f24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568B9-5EA6-4B19-967B-731F7DD6744F}"/>
</file>

<file path=customXml/itemProps2.xml><?xml version="1.0" encoding="utf-8"?>
<ds:datastoreItem xmlns:ds="http://schemas.openxmlformats.org/officeDocument/2006/customXml" ds:itemID="{8169EEA5-147A-45B6-BA6B-3CCE0A524A2F}"/>
</file>

<file path=customXml/itemProps3.xml><?xml version="1.0" encoding="utf-8"?>
<ds:datastoreItem xmlns:ds="http://schemas.openxmlformats.org/officeDocument/2006/customXml" ds:itemID="{74D77C93-C8EE-4835-A240-9220CD53EBF5}"/>
</file>

<file path=docProps/app.xml><?xml version="1.0" encoding="utf-8"?>
<Properties xmlns="http://schemas.openxmlformats.org/officeDocument/2006/extended-properties" xmlns:vt="http://schemas.openxmlformats.org/officeDocument/2006/docPropsVTypes">
  <Template>Normal</Template>
  <TotalTime>160</TotalTime>
  <Pages>4</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Waring, Victoria</dc:creator>
  <cp:keywords/>
  <dc:description/>
  <cp:lastModifiedBy>Waring, Victoria</cp:lastModifiedBy>
  <cp:revision>4</cp:revision>
  <dcterms:created xsi:type="dcterms:W3CDTF">2015-08-26T13:05:00Z</dcterms:created>
  <dcterms:modified xsi:type="dcterms:W3CDTF">2015-08-27T10:33:00Z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0x01010050FFCFAC48B1CD4BB6CBF6EE00A6861B</vt:lpwstr>
  </property>
</Properties>
</file>